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32" w:rsidRPr="00305974" w:rsidRDefault="001A3D32" w:rsidP="00980B5B">
      <w:pPr>
        <w:shd w:val="clear" w:color="auto" w:fill="FFFFFF"/>
        <w:spacing w:after="0" w:line="240" w:lineRule="auto"/>
        <w:ind w:firstLine="851"/>
        <w:jc w:val="center"/>
        <w:rPr>
          <w:rFonts w:ascii="Times New Roman" w:hAnsi="Times New Roman" w:cs="Times New Roman"/>
          <w:b/>
          <w:bCs/>
          <w:sz w:val="28"/>
          <w:szCs w:val="28"/>
        </w:rPr>
      </w:pPr>
      <w:r w:rsidRPr="00305974">
        <w:rPr>
          <w:rFonts w:ascii="Times New Roman" w:hAnsi="Times New Roman" w:cs="Times New Roman"/>
          <w:b/>
          <w:bCs/>
          <w:sz w:val="28"/>
          <w:szCs w:val="28"/>
        </w:rPr>
        <w:t>Р Е П У Б Л И К А   Б Ъ Л Г А Р И Я</w:t>
      </w:r>
    </w:p>
    <w:p w:rsidR="001A3D32" w:rsidRPr="00305974" w:rsidRDefault="001A3D32" w:rsidP="00980B5B">
      <w:pPr>
        <w:shd w:val="clear" w:color="auto" w:fill="FFFFFF"/>
        <w:spacing w:after="0" w:line="240" w:lineRule="auto"/>
        <w:ind w:firstLine="851"/>
        <w:jc w:val="center"/>
        <w:rPr>
          <w:rFonts w:ascii="Times New Roman" w:hAnsi="Times New Roman" w:cs="Times New Roman"/>
          <w:b/>
          <w:bCs/>
          <w:sz w:val="28"/>
          <w:szCs w:val="28"/>
          <w:u w:val="single"/>
        </w:rPr>
      </w:pPr>
      <w:r w:rsidRPr="00305974">
        <w:rPr>
          <w:rFonts w:ascii="Times New Roman" w:hAnsi="Times New Roman" w:cs="Times New Roman"/>
          <w:b/>
          <w:bCs/>
          <w:sz w:val="28"/>
          <w:szCs w:val="28"/>
          <w:u w:val="single"/>
        </w:rPr>
        <w:t>ЧЕТИРИДЕСЕТ И ТРЕТО НАРОДНО СЪБРАНИЕ</w:t>
      </w:r>
    </w:p>
    <w:p w:rsidR="001A3D32" w:rsidRPr="00305974" w:rsidRDefault="001A3D32" w:rsidP="00980B5B">
      <w:pPr>
        <w:shd w:val="clear" w:color="auto" w:fill="FFFFFF"/>
        <w:spacing w:after="0" w:line="240" w:lineRule="auto"/>
        <w:ind w:firstLine="851"/>
        <w:jc w:val="center"/>
        <w:rPr>
          <w:rFonts w:ascii="Times New Roman" w:hAnsi="Times New Roman" w:cs="Times New Roman"/>
          <w:sz w:val="28"/>
          <w:szCs w:val="28"/>
        </w:rPr>
      </w:pPr>
      <w:r w:rsidRPr="00305974">
        <w:rPr>
          <w:rFonts w:ascii="Times New Roman" w:hAnsi="Times New Roman" w:cs="Times New Roman"/>
          <w:b/>
          <w:bCs/>
          <w:sz w:val="28"/>
          <w:szCs w:val="28"/>
        </w:rPr>
        <w:t>КОМИСИЯ ПО ПРАВНИ ВЪПРОСИ</w:t>
      </w:r>
    </w:p>
    <w:p w:rsidR="001A3D32" w:rsidRPr="002B51B1" w:rsidRDefault="001A3D32" w:rsidP="00980B5B">
      <w:pPr>
        <w:spacing w:after="0" w:line="240" w:lineRule="auto"/>
        <w:ind w:firstLine="851"/>
        <w:jc w:val="both"/>
        <w:rPr>
          <w:rFonts w:ascii="Times New Roman" w:hAnsi="Times New Roman" w:cs="Times New Roman"/>
          <w:sz w:val="16"/>
          <w:szCs w:val="16"/>
        </w:rPr>
      </w:pPr>
    </w:p>
    <w:p w:rsidR="001A3D32" w:rsidRPr="00305974" w:rsidRDefault="001A3D32" w:rsidP="00980B5B">
      <w:pPr>
        <w:spacing w:after="0" w:line="240" w:lineRule="auto"/>
        <w:ind w:firstLine="851"/>
        <w:jc w:val="center"/>
        <w:rPr>
          <w:rFonts w:ascii="Times New Roman" w:hAnsi="Times New Roman" w:cs="Times New Roman"/>
          <w:b/>
          <w:bCs/>
          <w:sz w:val="28"/>
          <w:szCs w:val="28"/>
        </w:rPr>
      </w:pPr>
      <w:r w:rsidRPr="00305974">
        <w:rPr>
          <w:rFonts w:ascii="Times New Roman" w:hAnsi="Times New Roman" w:cs="Times New Roman"/>
          <w:b/>
          <w:bCs/>
          <w:sz w:val="28"/>
          <w:szCs w:val="28"/>
        </w:rPr>
        <w:t>Д О К Л А Д</w:t>
      </w:r>
    </w:p>
    <w:p w:rsidR="001A3D32" w:rsidRPr="002B51B1" w:rsidRDefault="001A3D32" w:rsidP="00980B5B">
      <w:pPr>
        <w:spacing w:after="0" w:line="240" w:lineRule="auto"/>
        <w:ind w:firstLine="851"/>
        <w:jc w:val="center"/>
        <w:rPr>
          <w:rFonts w:ascii="Times New Roman" w:hAnsi="Times New Roman" w:cs="Times New Roman"/>
          <w:sz w:val="16"/>
          <w:szCs w:val="16"/>
        </w:rPr>
      </w:pPr>
    </w:p>
    <w:p w:rsidR="001A3D32" w:rsidRPr="00305974" w:rsidRDefault="001A3D32" w:rsidP="00980B5B">
      <w:pPr>
        <w:spacing w:after="0" w:line="240" w:lineRule="auto"/>
        <w:ind w:firstLine="851"/>
        <w:jc w:val="both"/>
        <w:rPr>
          <w:rFonts w:ascii="Times New Roman" w:hAnsi="Times New Roman" w:cs="Times New Roman"/>
          <w:b/>
          <w:bCs/>
          <w:color w:val="000000"/>
          <w:sz w:val="28"/>
          <w:szCs w:val="28"/>
          <w:lang w:eastAsia="bg-BG"/>
        </w:rPr>
      </w:pPr>
      <w:r w:rsidRPr="00F338AF">
        <w:rPr>
          <w:rFonts w:ascii="Times New Roman" w:hAnsi="Times New Roman" w:cs="Times New Roman"/>
          <w:b/>
          <w:bCs/>
          <w:i/>
          <w:iCs/>
          <w:sz w:val="28"/>
          <w:szCs w:val="28"/>
          <w:u w:val="single"/>
        </w:rPr>
        <w:t>ОТНОСНО</w:t>
      </w:r>
      <w:r w:rsidRPr="00305974">
        <w:rPr>
          <w:rFonts w:ascii="Times New Roman" w:hAnsi="Times New Roman" w:cs="Times New Roman"/>
          <w:b/>
          <w:bCs/>
          <w:sz w:val="28"/>
          <w:szCs w:val="28"/>
          <w:u w:val="single"/>
        </w:rPr>
        <w:t>:</w:t>
      </w:r>
      <w:r w:rsidRPr="00305974">
        <w:rPr>
          <w:rFonts w:ascii="Times New Roman" w:hAnsi="Times New Roman" w:cs="Times New Roman"/>
          <w:b/>
          <w:bCs/>
          <w:sz w:val="28"/>
          <w:szCs w:val="28"/>
        </w:rPr>
        <w:t xml:space="preserve"> Законопроект за изменение и допълнение на Закона за търговския регистър</w:t>
      </w:r>
      <w:r w:rsidRPr="00305974">
        <w:rPr>
          <w:rFonts w:ascii="Times New Roman" w:hAnsi="Times New Roman" w:cs="Times New Roman"/>
          <w:b/>
          <w:bCs/>
          <w:color w:val="000000"/>
          <w:sz w:val="28"/>
          <w:szCs w:val="28"/>
          <w:lang w:eastAsia="bg-BG"/>
        </w:rPr>
        <w:t>, № 554-01-82, внесен от Петър Владиславов Славов и Мартин Димитров Димитров на 29.04.2015 г.</w:t>
      </w:r>
    </w:p>
    <w:p w:rsidR="001A3D32" w:rsidRPr="00F338AF" w:rsidRDefault="001A3D32" w:rsidP="00980B5B">
      <w:pPr>
        <w:spacing w:after="0" w:line="240" w:lineRule="auto"/>
        <w:ind w:firstLine="851"/>
        <w:jc w:val="both"/>
        <w:rPr>
          <w:rFonts w:ascii="Times New Roman" w:hAnsi="Times New Roman" w:cs="Times New Roman"/>
          <w:b/>
          <w:bCs/>
          <w:color w:val="000000"/>
          <w:sz w:val="28"/>
          <w:szCs w:val="28"/>
          <w:lang w:eastAsia="bg-BG"/>
        </w:rPr>
      </w:pPr>
    </w:p>
    <w:p w:rsidR="001A3D32" w:rsidRPr="00305974" w:rsidRDefault="001A3D32" w:rsidP="00980B5B">
      <w:pPr>
        <w:spacing w:after="0" w:line="240" w:lineRule="auto"/>
        <w:ind w:firstLine="851"/>
        <w:jc w:val="both"/>
        <w:rPr>
          <w:rFonts w:ascii="Times New Roman" w:hAnsi="Times New Roman" w:cs="Times New Roman"/>
          <w:b/>
          <w:bCs/>
          <w:i/>
          <w:iCs/>
          <w:color w:val="000000"/>
          <w:sz w:val="28"/>
          <w:szCs w:val="28"/>
          <w:lang w:eastAsia="bg-BG"/>
        </w:rPr>
      </w:pP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F338AF">
        <w:rPr>
          <w:rFonts w:ascii="Times New Roman" w:hAnsi="Times New Roman" w:cs="Times New Roman"/>
          <w:b/>
          <w:bCs/>
          <w:color w:val="000000"/>
          <w:sz w:val="28"/>
          <w:szCs w:val="28"/>
          <w:lang w:eastAsia="bg-BG"/>
        </w:rPr>
        <w:tab/>
      </w:r>
      <w:r w:rsidRPr="00305974">
        <w:rPr>
          <w:rFonts w:ascii="Times New Roman" w:hAnsi="Times New Roman" w:cs="Times New Roman"/>
          <w:b/>
          <w:bCs/>
          <w:i/>
          <w:iCs/>
          <w:color w:val="000000"/>
          <w:sz w:val="28"/>
          <w:szCs w:val="28"/>
          <w:lang w:eastAsia="bg-BG"/>
        </w:rPr>
        <w:t>Проект!</w:t>
      </w:r>
    </w:p>
    <w:p w:rsidR="001A3D32" w:rsidRPr="00305974" w:rsidRDefault="001A3D32" w:rsidP="00980B5B">
      <w:pPr>
        <w:spacing w:after="0" w:line="240" w:lineRule="auto"/>
        <w:ind w:firstLine="851"/>
        <w:jc w:val="both"/>
        <w:rPr>
          <w:rFonts w:ascii="Times New Roman" w:hAnsi="Times New Roman" w:cs="Times New Roman"/>
          <w:b/>
          <w:bCs/>
          <w:i/>
          <w:iCs/>
          <w:color w:val="000000"/>
          <w:sz w:val="28"/>
          <w:szCs w:val="28"/>
          <w:lang w:eastAsia="bg-BG"/>
        </w:rPr>
      </w:pP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Pr>
          <w:rFonts w:ascii="Times New Roman" w:hAnsi="Times New Roman" w:cs="Times New Roman"/>
          <w:b/>
          <w:bCs/>
          <w:i/>
          <w:iCs/>
          <w:color w:val="000000"/>
          <w:sz w:val="28"/>
          <w:szCs w:val="28"/>
          <w:lang w:eastAsia="bg-BG"/>
        </w:rPr>
        <w:tab/>
      </w:r>
      <w:r w:rsidRPr="00305974">
        <w:rPr>
          <w:rFonts w:ascii="Times New Roman" w:hAnsi="Times New Roman" w:cs="Times New Roman"/>
          <w:b/>
          <w:bCs/>
          <w:i/>
          <w:iCs/>
          <w:color w:val="000000"/>
          <w:sz w:val="28"/>
          <w:szCs w:val="28"/>
          <w:lang w:eastAsia="bg-BG"/>
        </w:rPr>
        <w:t>Второ гласуване</w:t>
      </w:r>
    </w:p>
    <w:p w:rsidR="001A3D32" w:rsidRPr="002B51B1" w:rsidRDefault="001A3D32" w:rsidP="00980B5B">
      <w:pPr>
        <w:ind w:firstLine="851"/>
        <w:rPr>
          <w:rFonts w:ascii="Times New Roman" w:hAnsi="Times New Roman" w:cs="Times New Roman"/>
          <w:i/>
          <w:iCs/>
          <w:sz w:val="16"/>
          <w:szCs w:val="16"/>
        </w:rPr>
      </w:pPr>
    </w:p>
    <w:p w:rsidR="001A3D32" w:rsidRPr="00181430" w:rsidRDefault="001A3D32" w:rsidP="00980B5B">
      <w:pPr>
        <w:ind w:firstLine="851"/>
        <w:jc w:val="center"/>
        <w:rPr>
          <w:rFonts w:ascii="Times New Roman" w:hAnsi="Times New Roman" w:cs="Times New Roman"/>
          <w:b/>
          <w:bCs/>
          <w:sz w:val="28"/>
          <w:szCs w:val="28"/>
        </w:rPr>
      </w:pPr>
      <w:r w:rsidRPr="00181430">
        <w:rPr>
          <w:rFonts w:ascii="Times New Roman" w:hAnsi="Times New Roman" w:cs="Times New Roman"/>
          <w:b/>
          <w:bCs/>
          <w:sz w:val="28"/>
          <w:szCs w:val="28"/>
        </w:rPr>
        <w:t>З А К О Н</w:t>
      </w:r>
    </w:p>
    <w:p w:rsidR="001A3D32" w:rsidRPr="00473C9E" w:rsidRDefault="001A3D32" w:rsidP="00980B5B">
      <w:pPr>
        <w:ind w:firstLine="851"/>
        <w:jc w:val="center"/>
        <w:rPr>
          <w:rFonts w:ascii="Times New Roman" w:hAnsi="Times New Roman" w:cs="Times New Roman"/>
          <w:b/>
          <w:bCs/>
          <w:sz w:val="28"/>
          <w:szCs w:val="28"/>
        </w:rPr>
      </w:pPr>
      <w:r w:rsidRPr="00181430">
        <w:rPr>
          <w:rFonts w:ascii="Times New Roman" w:hAnsi="Times New Roman" w:cs="Times New Roman"/>
          <w:b/>
          <w:bCs/>
          <w:sz w:val="28"/>
          <w:szCs w:val="28"/>
        </w:rPr>
        <w:t>за изменение и допълнение</w:t>
      </w:r>
    </w:p>
    <w:p w:rsidR="001A3D32" w:rsidRPr="00181430" w:rsidRDefault="001A3D32" w:rsidP="00980B5B">
      <w:pPr>
        <w:ind w:firstLine="851"/>
        <w:jc w:val="center"/>
        <w:rPr>
          <w:rFonts w:ascii="Times New Roman" w:hAnsi="Times New Roman" w:cs="Times New Roman"/>
          <w:b/>
          <w:bCs/>
          <w:sz w:val="28"/>
          <w:szCs w:val="28"/>
        </w:rPr>
      </w:pPr>
      <w:r w:rsidRPr="00181430">
        <w:rPr>
          <w:rFonts w:ascii="Times New Roman" w:hAnsi="Times New Roman" w:cs="Times New Roman"/>
          <w:b/>
          <w:bCs/>
          <w:sz w:val="28"/>
          <w:szCs w:val="28"/>
        </w:rPr>
        <w:t>на</w:t>
      </w:r>
      <w:r w:rsidRPr="00473C9E">
        <w:rPr>
          <w:rFonts w:ascii="Times New Roman" w:hAnsi="Times New Roman" w:cs="Times New Roman"/>
          <w:b/>
          <w:bCs/>
          <w:sz w:val="28"/>
          <w:szCs w:val="28"/>
        </w:rPr>
        <w:t xml:space="preserve"> </w:t>
      </w:r>
      <w:r w:rsidRPr="00181430">
        <w:rPr>
          <w:rFonts w:ascii="Times New Roman" w:hAnsi="Times New Roman" w:cs="Times New Roman"/>
          <w:b/>
          <w:bCs/>
          <w:sz w:val="28"/>
          <w:szCs w:val="28"/>
        </w:rPr>
        <w:t>Закона за търговския регистър</w:t>
      </w:r>
    </w:p>
    <w:p w:rsidR="001A3D32" w:rsidRPr="00F338AF" w:rsidRDefault="001A3D32" w:rsidP="00980B5B">
      <w:pPr>
        <w:spacing w:after="0" w:line="240" w:lineRule="auto"/>
        <w:ind w:firstLine="851"/>
        <w:jc w:val="both"/>
        <w:rPr>
          <w:rFonts w:ascii="Times New Roman" w:hAnsi="Times New Roman" w:cs="Times New Roman"/>
          <w:sz w:val="28"/>
          <w:szCs w:val="28"/>
        </w:rPr>
      </w:pPr>
      <w:r w:rsidRPr="00F338AF">
        <w:rPr>
          <w:rFonts w:ascii="Times New Roman" w:hAnsi="Times New Roman" w:cs="Times New Roman"/>
          <w:sz w:val="28"/>
          <w:szCs w:val="28"/>
        </w:rPr>
        <w:t xml:space="preserve">(обн., ДВ, </w:t>
      </w:r>
      <w:hyperlink r:id="rId5" w:history="1">
        <w:r w:rsidRPr="00F338AF">
          <w:rPr>
            <w:rFonts w:ascii="Times New Roman" w:hAnsi="Times New Roman" w:cs="Times New Roman"/>
            <w:sz w:val="28"/>
            <w:szCs w:val="28"/>
          </w:rPr>
          <w:t>бр. 34</w:t>
        </w:r>
      </w:hyperlink>
      <w:r w:rsidRPr="00F338AF">
        <w:rPr>
          <w:rFonts w:ascii="Times New Roman" w:hAnsi="Times New Roman" w:cs="Times New Roman"/>
          <w:sz w:val="28"/>
          <w:szCs w:val="28"/>
        </w:rPr>
        <w:t xml:space="preserve"> от 2006 г.; изм. и доп., </w:t>
      </w:r>
      <w:hyperlink r:id="rId6" w:history="1">
        <w:r w:rsidRPr="00F338AF">
          <w:rPr>
            <w:rFonts w:ascii="Times New Roman" w:hAnsi="Times New Roman" w:cs="Times New Roman"/>
            <w:sz w:val="28"/>
            <w:szCs w:val="28"/>
          </w:rPr>
          <w:t>бр. 80</w:t>
        </w:r>
      </w:hyperlink>
      <w:r w:rsidRPr="00F338AF">
        <w:rPr>
          <w:rFonts w:ascii="Times New Roman" w:hAnsi="Times New Roman" w:cs="Times New Roman"/>
          <w:sz w:val="28"/>
          <w:szCs w:val="28"/>
        </w:rPr>
        <w:t xml:space="preserve"> и 105 от 2006 г., </w:t>
      </w:r>
      <w:hyperlink r:id="rId7" w:history="1">
        <w:r w:rsidRPr="00F338AF">
          <w:rPr>
            <w:rFonts w:ascii="Times New Roman" w:hAnsi="Times New Roman" w:cs="Times New Roman"/>
            <w:sz w:val="28"/>
            <w:szCs w:val="28"/>
          </w:rPr>
          <w:t>бр. 53</w:t>
        </w:r>
      </w:hyperlink>
      <w:r w:rsidRPr="00F338AF">
        <w:rPr>
          <w:rFonts w:ascii="Times New Roman" w:hAnsi="Times New Roman" w:cs="Times New Roman"/>
          <w:sz w:val="28"/>
          <w:szCs w:val="28"/>
        </w:rPr>
        <w:t xml:space="preserve">, 59 и 104 от 2007 г., </w:t>
      </w:r>
      <w:hyperlink r:id="rId8" w:history="1">
        <w:r w:rsidRPr="00F338AF">
          <w:rPr>
            <w:rFonts w:ascii="Times New Roman" w:hAnsi="Times New Roman" w:cs="Times New Roman"/>
            <w:sz w:val="28"/>
            <w:szCs w:val="28"/>
          </w:rPr>
          <w:t>бр. 50</w:t>
        </w:r>
      </w:hyperlink>
      <w:r w:rsidRPr="00F338AF">
        <w:rPr>
          <w:rFonts w:ascii="Times New Roman" w:hAnsi="Times New Roman" w:cs="Times New Roman"/>
          <w:sz w:val="28"/>
          <w:szCs w:val="28"/>
        </w:rPr>
        <w:t xml:space="preserve"> и 94 от 2008 г., </w:t>
      </w:r>
      <w:hyperlink r:id="rId9" w:history="1">
        <w:r w:rsidRPr="00F338AF">
          <w:rPr>
            <w:rFonts w:ascii="Times New Roman" w:hAnsi="Times New Roman" w:cs="Times New Roman"/>
            <w:sz w:val="28"/>
            <w:szCs w:val="28"/>
          </w:rPr>
          <w:t>бр. 44</w:t>
        </w:r>
      </w:hyperlink>
      <w:r w:rsidRPr="00F338AF">
        <w:rPr>
          <w:rFonts w:ascii="Times New Roman" w:hAnsi="Times New Roman" w:cs="Times New Roman"/>
          <w:sz w:val="28"/>
          <w:szCs w:val="28"/>
        </w:rPr>
        <w:t xml:space="preserve"> от 2009 г., </w:t>
      </w:r>
      <w:hyperlink r:id="rId10" w:history="1">
        <w:r w:rsidRPr="00F338AF">
          <w:rPr>
            <w:rFonts w:ascii="Times New Roman" w:hAnsi="Times New Roman" w:cs="Times New Roman"/>
            <w:sz w:val="28"/>
            <w:szCs w:val="28"/>
          </w:rPr>
          <w:t>бр. 101</w:t>
        </w:r>
      </w:hyperlink>
      <w:r w:rsidRPr="00F338AF">
        <w:rPr>
          <w:rFonts w:ascii="Times New Roman" w:hAnsi="Times New Roman" w:cs="Times New Roman"/>
          <w:sz w:val="28"/>
          <w:szCs w:val="28"/>
        </w:rPr>
        <w:t xml:space="preserve"> от 2010 г., </w:t>
      </w:r>
      <w:hyperlink r:id="rId11" w:history="1">
        <w:r w:rsidRPr="00F338AF">
          <w:rPr>
            <w:rFonts w:ascii="Times New Roman" w:hAnsi="Times New Roman" w:cs="Times New Roman"/>
            <w:sz w:val="28"/>
            <w:szCs w:val="28"/>
          </w:rPr>
          <w:t>бр. 34</w:t>
        </w:r>
      </w:hyperlink>
      <w:r w:rsidRPr="00F338AF">
        <w:rPr>
          <w:rFonts w:ascii="Times New Roman" w:hAnsi="Times New Roman" w:cs="Times New Roman"/>
          <w:sz w:val="28"/>
          <w:szCs w:val="28"/>
        </w:rPr>
        <w:t xml:space="preserve"> и 105 от 2011 г., </w:t>
      </w:r>
      <w:hyperlink r:id="rId12" w:history="1">
        <w:r w:rsidRPr="00F338AF">
          <w:rPr>
            <w:rFonts w:ascii="Times New Roman" w:hAnsi="Times New Roman" w:cs="Times New Roman"/>
            <w:sz w:val="28"/>
            <w:szCs w:val="28"/>
          </w:rPr>
          <w:t>бр. 25</w:t>
        </w:r>
      </w:hyperlink>
      <w:r w:rsidRPr="00F338AF">
        <w:rPr>
          <w:rFonts w:ascii="Times New Roman" w:hAnsi="Times New Roman" w:cs="Times New Roman"/>
          <w:sz w:val="28"/>
          <w:szCs w:val="28"/>
        </w:rPr>
        <w:t>, 38 и 99 от 2012 г.</w:t>
      </w:r>
      <w:r w:rsidRPr="00181430">
        <w:rPr>
          <w:rFonts w:ascii="Times New Roman" w:hAnsi="Times New Roman" w:cs="Times New Roman"/>
          <w:sz w:val="28"/>
          <w:szCs w:val="28"/>
        </w:rPr>
        <w:t>,</w:t>
      </w:r>
      <w:r w:rsidRPr="00F338AF">
        <w:rPr>
          <w:rFonts w:ascii="Times New Roman" w:hAnsi="Times New Roman" w:cs="Times New Roman"/>
          <w:sz w:val="28"/>
          <w:szCs w:val="28"/>
        </w:rPr>
        <w:t xml:space="preserve"> бр. 40 от 2014 г.</w:t>
      </w:r>
      <w:r w:rsidRPr="00181430">
        <w:rPr>
          <w:rFonts w:ascii="Times New Roman" w:hAnsi="Times New Roman" w:cs="Times New Roman"/>
          <w:sz w:val="28"/>
          <w:szCs w:val="28"/>
        </w:rPr>
        <w:t xml:space="preserve"> и бр. 22 от 2015 г</w:t>
      </w:r>
      <w:r w:rsidRPr="00F338AF">
        <w:rPr>
          <w:rFonts w:ascii="Times New Roman" w:hAnsi="Times New Roman" w:cs="Times New Roman"/>
          <w:sz w:val="28"/>
          <w:szCs w:val="28"/>
        </w:rPr>
        <w:t>)</w:t>
      </w:r>
    </w:p>
    <w:p w:rsidR="001A3D32" w:rsidRPr="002B51B1" w:rsidRDefault="001A3D32" w:rsidP="00980B5B">
      <w:pPr>
        <w:tabs>
          <w:tab w:val="left" w:pos="1134"/>
        </w:tabs>
        <w:spacing w:after="0"/>
        <w:ind w:firstLine="851"/>
        <w:rPr>
          <w:rFonts w:ascii="Times New Roman" w:hAnsi="Times New Roman" w:cs="Times New Roman"/>
          <w:b/>
          <w:bCs/>
          <w:sz w:val="16"/>
          <w:szCs w:val="16"/>
          <w:u w:val="single"/>
          <w:lang w:val="en-US"/>
        </w:rPr>
      </w:pPr>
    </w:p>
    <w:p w:rsidR="001A3D32" w:rsidRDefault="001A3D32" w:rsidP="00980B5B">
      <w:pPr>
        <w:tabs>
          <w:tab w:val="left" w:pos="1134"/>
        </w:tabs>
        <w:spacing w:after="0"/>
        <w:ind w:firstLine="851"/>
        <w:rPr>
          <w:rFonts w:ascii="Times New Roman" w:hAnsi="Times New Roman" w:cs="Times New Roman"/>
          <w:b/>
          <w:bCs/>
          <w:i/>
          <w:iCs/>
          <w:sz w:val="28"/>
          <w:szCs w:val="28"/>
          <w:u w:val="single"/>
        </w:rPr>
      </w:pPr>
      <w:r w:rsidRPr="000C4A16">
        <w:rPr>
          <w:rFonts w:ascii="Times New Roman" w:hAnsi="Times New Roman" w:cs="Times New Roman"/>
          <w:b/>
          <w:bCs/>
          <w:i/>
          <w:iCs/>
          <w:sz w:val="28"/>
          <w:szCs w:val="28"/>
          <w:u w:val="single"/>
        </w:rPr>
        <w:t>Пр</w:t>
      </w:r>
      <w:r>
        <w:rPr>
          <w:rFonts w:ascii="Times New Roman" w:hAnsi="Times New Roman" w:cs="Times New Roman"/>
          <w:b/>
          <w:bCs/>
          <w:i/>
          <w:iCs/>
          <w:sz w:val="28"/>
          <w:szCs w:val="28"/>
          <w:u w:val="single"/>
        </w:rPr>
        <w:t>едложение на н.п. Петър Славов:</w:t>
      </w:r>
    </w:p>
    <w:p w:rsidR="001A3D32" w:rsidRDefault="001A3D32" w:rsidP="00980B5B">
      <w:pPr>
        <w:tabs>
          <w:tab w:val="left" w:pos="1134"/>
        </w:tabs>
        <w:spacing w:after="0"/>
        <w:ind w:firstLine="851"/>
        <w:rPr>
          <w:rFonts w:ascii="Times New Roman" w:hAnsi="Times New Roman" w:cs="Times New Roman"/>
          <w:i/>
          <w:iCs/>
          <w:sz w:val="28"/>
          <w:szCs w:val="28"/>
        </w:rPr>
      </w:pPr>
      <w:r>
        <w:rPr>
          <w:rFonts w:ascii="Times New Roman" w:hAnsi="Times New Roman" w:cs="Times New Roman"/>
          <w:i/>
          <w:iCs/>
          <w:sz w:val="28"/>
          <w:szCs w:val="28"/>
        </w:rPr>
        <w:t xml:space="preserve">Създава се </w:t>
      </w:r>
      <w:r w:rsidRPr="00C74F91">
        <w:rPr>
          <w:rFonts w:ascii="Times New Roman" w:hAnsi="Times New Roman" w:cs="Times New Roman"/>
          <w:i/>
          <w:iCs/>
          <w:sz w:val="28"/>
          <w:szCs w:val="28"/>
        </w:rPr>
        <w:t>§</w:t>
      </w:r>
      <w:r>
        <w:rPr>
          <w:rFonts w:ascii="Times New Roman" w:hAnsi="Times New Roman" w:cs="Times New Roman"/>
          <w:i/>
          <w:iCs/>
          <w:sz w:val="28"/>
          <w:szCs w:val="28"/>
        </w:rPr>
        <w:t xml:space="preserve"> 0а: В чл. 3 се създава нова ал. 5:</w:t>
      </w:r>
    </w:p>
    <w:p w:rsidR="001A3D32" w:rsidRDefault="001A3D32" w:rsidP="00980B5B">
      <w:pPr>
        <w:tabs>
          <w:tab w:val="left" w:pos="1134"/>
        </w:tabs>
        <w:spacing w:after="0"/>
        <w:ind w:firstLine="851"/>
        <w:rPr>
          <w:rFonts w:ascii="Times New Roman" w:hAnsi="Times New Roman" w:cs="Times New Roman"/>
          <w:i/>
          <w:iCs/>
          <w:sz w:val="28"/>
          <w:szCs w:val="28"/>
        </w:rPr>
      </w:pPr>
      <w:r>
        <w:rPr>
          <w:rFonts w:ascii="Times New Roman" w:hAnsi="Times New Roman" w:cs="Times New Roman"/>
          <w:i/>
          <w:iCs/>
          <w:sz w:val="28"/>
          <w:szCs w:val="28"/>
        </w:rPr>
        <w:t>„(5) За осъществяване на функциите си, агенцията има право на безплатен достъп до данните в регистъра на населението, поддържан на национално ниво – Национална база данни „Население“.“</w:t>
      </w:r>
    </w:p>
    <w:p w:rsidR="001A3D32" w:rsidRDefault="001A3D32" w:rsidP="00980B5B">
      <w:pPr>
        <w:tabs>
          <w:tab w:val="left" w:pos="1134"/>
        </w:tabs>
        <w:spacing w:after="0"/>
        <w:ind w:firstLine="851"/>
        <w:rPr>
          <w:rFonts w:ascii="Times New Roman" w:hAnsi="Times New Roman" w:cs="Times New Roman"/>
          <w:b/>
          <w:bCs/>
          <w:sz w:val="28"/>
          <w:szCs w:val="28"/>
          <w:u w:val="single"/>
        </w:rPr>
      </w:pPr>
      <w:bookmarkStart w:id="0" w:name="_GoBack"/>
      <w:bookmarkEnd w:id="0"/>
    </w:p>
    <w:p w:rsidR="001A3D32" w:rsidRDefault="001A3D32" w:rsidP="00980B5B">
      <w:pPr>
        <w:tabs>
          <w:tab w:val="left" w:pos="1134"/>
        </w:tabs>
        <w:spacing w:after="0"/>
        <w:ind w:firstLine="851"/>
        <w:rPr>
          <w:rFonts w:ascii="Times New Roman" w:hAnsi="Times New Roman" w:cs="Times New Roman"/>
          <w:b/>
          <w:bCs/>
          <w:i/>
          <w:iCs/>
          <w:sz w:val="28"/>
          <w:szCs w:val="28"/>
          <w:u w:val="single"/>
        </w:rPr>
      </w:pPr>
      <w:r w:rsidRPr="000C4A16">
        <w:rPr>
          <w:rFonts w:ascii="Times New Roman" w:hAnsi="Times New Roman" w:cs="Times New Roman"/>
          <w:b/>
          <w:bCs/>
          <w:i/>
          <w:iCs/>
          <w:sz w:val="28"/>
          <w:szCs w:val="28"/>
          <w:u w:val="single"/>
        </w:rPr>
        <w:t>Предложение на н.п. Петър Славов</w:t>
      </w:r>
      <w:r>
        <w:rPr>
          <w:rFonts w:ascii="Times New Roman" w:hAnsi="Times New Roman" w:cs="Times New Roman"/>
          <w:b/>
          <w:bCs/>
          <w:i/>
          <w:iCs/>
          <w:sz w:val="28"/>
          <w:szCs w:val="28"/>
          <w:u w:val="single"/>
        </w:rPr>
        <w:t>:</w:t>
      </w:r>
    </w:p>
    <w:p w:rsidR="001A3D32" w:rsidRDefault="001A3D32" w:rsidP="00980B5B">
      <w:pPr>
        <w:tabs>
          <w:tab w:val="left" w:pos="1134"/>
        </w:tabs>
        <w:spacing w:after="0"/>
        <w:ind w:firstLine="851"/>
        <w:rPr>
          <w:rFonts w:ascii="Times New Roman" w:hAnsi="Times New Roman" w:cs="Times New Roman"/>
          <w:i/>
          <w:iCs/>
          <w:sz w:val="28"/>
          <w:szCs w:val="28"/>
        </w:rPr>
      </w:pPr>
      <w:r>
        <w:rPr>
          <w:rFonts w:ascii="Times New Roman" w:hAnsi="Times New Roman" w:cs="Times New Roman"/>
          <w:i/>
          <w:iCs/>
          <w:sz w:val="28"/>
          <w:szCs w:val="28"/>
        </w:rPr>
        <w:t xml:space="preserve">Създава се </w:t>
      </w:r>
      <w:r w:rsidRPr="00C74F91">
        <w:rPr>
          <w:rFonts w:ascii="Times New Roman" w:hAnsi="Times New Roman" w:cs="Times New Roman"/>
          <w:i/>
          <w:iCs/>
          <w:sz w:val="28"/>
          <w:szCs w:val="28"/>
        </w:rPr>
        <w:t>§</w:t>
      </w:r>
      <w:r>
        <w:rPr>
          <w:rFonts w:ascii="Times New Roman" w:hAnsi="Times New Roman" w:cs="Times New Roman"/>
          <w:i/>
          <w:iCs/>
          <w:sz w:val="28"/>
          <w:szCs w:val="28"/>
        </w:rPr>
        <w:t xml:space="preserve"> 0б: В чл. 19, ал. 3 се правят следните изменения и допълнения:</w:t>
      </w:r>
    </w:p>
    <w:p w:rsidR="001A3D32" w:rsidRDefault="001A3D32" w:rsidP="00980B5B">
      <w:pPr>
        <w:pStyle w:val="ListParagraph"/>
        <w:numPr>
          <w:ilvl w:val="0"/>
          <w:numId w:val="1"/>
        </w:numPr>
        <w:tabs>
          <w:tab w:val="left" w:pos="1134"/>
        </w:tabs>
        <w:spacing w:after="0"/>
        <w:ind w:left="0" w:firstLine="851"/>
        <w:rPr>
          <w:rFonts w:ascii="Times New Roman" w:hAnsi="Times New Roman" w:cs="Times New Roman"/>
          <w:i/>
          <w:iCs/>
          <w:sz w:val="28"/>
          <w:szCs w:val="28"/>
        </w:rPr>
      </w:pPr>
      <w:r>
        <w:rPr>
          <w:rFonts w:ascii="Times New Roman" w:hAnsi="Times New Roman" w:cs="Times New Roman"/>
          <w:i/>
          <w:iCs/>
          <w:sz w:val="28"/>
          <w:szCs w:val="28"/>
        </w:rPr>
        <w:t>Създава се ново изречение първо: „Заявленията за вписване на първоначална регистрация на търговци се разглеждат до края на следващия работен ден от постъпването им в търговския регистър, като произнасянето се извършва незабавно след разглеждане на заявлението, освен в случаите по чл. 22, ал. 5.“</w:t>
      </w:r>
    </w:p>
    <w:p w:rsidR="001A3D32" w:rsidRDefault="001A3D32" w:rsidP="00980B5B">
      <w:pPr>
        <w:pStyle w:val="ListParagraph"/>
        <w:numPr>
          <w:ilvl w:val="0"/>
          <w:numId w:val="1"/>
        </w:numPr>
        <w:tabs>
          <w:tab w:val="left" w:pos="1134"/>
        </w:tabs>
        <w:spacing w:after="0"/>
        <w:ind w:left="0" w:firstLine="851"/>
        <w:rPr>
          <w:rFonts w:ascii="Times New Roman" w:hAnsi="Times New Roman" w:cs="Times New Roman"/>
          <w:i/>
          <w:iCs/>
          <w:sz w:val="28"/>
          <w:szCs w:val="28"/>
        </w:rPr>
      </w:pPr>
      <w:r>
        <w:rPr>
          <w:rFonts w:ascii="Times New Roman" w:hAnsi="Times New Roman" w:cs="Times New Roman"/>
          <w:i/>
          <w:iCs/>
          <w:sz w:val="28"/>
          <w:szCs w:val="28"/>
        </w:rPr>
        <w:t>Досегашният текст на ал. 3 става изречение второ.</w:t>
      </w:r>
    </w:p>
    <w:p w:rsidR="001A3D32" w:rsidRDefault="001A3D32" w:rsidP="00980B5B">
      <w:pPr>
        <w:pStyle w:val="ListParagraph"/>
        <w:tabs>
          <w:tab w:val="left" w:pos="1134"/>
        </w:tabs>
        <w:spacing w:after="0"/>
        <w:ind w:left="0" w:firstLine="851"/>
        <w:rPr>
          <w:rFonts w:ascii="Times New Roman" w:hAnsi="Times New Roman" w:cs="Times New Roman"/>
          <w:b/>
          <w:bCs/>
          <w:sz w:val="28"/>
          <w:szCs w:val="28"/>
          <w:u w:val="single"/>
        </w:rPr>
      </w:pPr>
    </w:p>
    <w:p w:rsidR="001A3D32" w:rsidRDefault="001A3D32" w:rsidP="00980B5B">
      <w:pPr>
        <w:pStyle w:val="ListParagraph"/>
        <w:tabs>
          <w:tab w:val="left" w:pos="1134"/>
        </w:tabs>
        <w:ind w:left="0" w:firstLine="851"/>
        <w:rPr>
          <w:rFonts w:ascii="Times New Roman" w:hAnsi="Times New Roman" w:cs="Times New Roman"/>
          <w:b/>
          <w:bCs/>
          <w:i/>
          <w:iCs/>
          <w:sz w:val="28"/>
          <w:szCs w:val="28"/>
          <w:u w:val="single"/>
          <w:lang w:val="en-US"/>
        </w:rPr>
      </w:pPr>
    </w:p>
    <w:p w:rsidR="001A3D32" w:rsidRPr="00181430" w:rsidRDefault="001A3D32" w:rsidP="00980B5B">
      <w:pPr>
        <w:tabs>
          <w:tab w:val="left" w:pos="1134"/>
        </w:tabs>
        <w:spacing w:after="0"/>
        <w:ind w:firstLine="851"/>
        <w:rPr>
          <w:rFonts w:ascii="Times New Roman" w:hAnsi="Times New Roman" w:cs="Times New Roman"/>
          <w:sz w:val="28"/>
          <w:szCs w:val="28"/>
        </w:rPr>
      </w:pPr>
      <w:r w:rsidRPr="00181430">
        <w:rPr>
          <w:rFonts w:ascii="Times New Roman" w:hAnsi="Times New Roman" w:cs="Times New Roman"/>
          <w:b/>
          <w:bCs/>
          <w:sz w:val="28"/>
          <w:szCs w:val="28"/>
        </w:rPr>
        <w:t xml:space="preserve">§ 1. </w:t>
      </w:r>
      <w:r w:rsidRPr="00181430">
        <w:rPr>
          <w:rFonts w:ascii="Times New Roman" w:hAnsi="Times New Roman" w:cs="Times New Roman"/>
          <w:sz w:val="28"/>
          <w:szCs w:val="28"/>
        </w:rPr>
        <w:t>В чл. 22, ал. 5 след думите „не по-късно от следващия работен ден от постъпването на заявлението в търговския регистър“ се добавя ново изречение със следния текст:</w:t>
      </w:r>
    </w:p>
    <w:p w:rsidR="001A3D32" w:rsidRPr="00181430" w:rsidRDefault="001A3D32" w:rsidP="00980B5B">
      <w:pPr>
        <w:tabs>
          <w:tab w:val="left" w:pos="1134"/>
        </w:tabs>
        <w:spacing w:after="0"/>
        <w:ind w:firstLine="851"/>
        <w:rPr>
          <w:rFonts w:ascii="Times New Roman" w:hAnsi="Times New Roman" w:cs="Times New Roman"/>
          <w:sz w:val="28"/>
          <w:szCs w:val="28"/>
        </w:rPr>
      </w:pPr>
      <w:r w:rsidRPr="00181430">
        <w:rPr>
          <w:rFonts w:ascii="Times New Roman" w:hAnsi="Times New Roman" w:cs="Times New Roman"/>
          <w:sz w:val="28"/>
          <w:szCs w:val="28"/>
        </w:rPr>
        <w:t>„В случаите , когато заявителят е посочил електронна поща, указанията се изпращат и на нея в срока по предходното изречение“.</w:t>
      </w:r>
    </w:p>
    <w:p w:rsidR="001A3D32" w:rsidRDefault="001A3D32" w:rsidP="00980B5B">
      <w:pPr>
        <w:tabs>
          <w:tab w:val="left" w:pos="1134"/>
        </w:tabs>
        <w:spacing w:after="0"/>
        <w:ind w:firstLine="851"/>
        <w:rPr>
          <w:rFonts w:ascii="Times New Roman" w:hAnsi="Times New Roman" w:cs="Times New Roman"/>
          <w:b/>
          <w:bCs/>
          <w:sz w:val="28"/>
          <w:szCs w:val="28"/>
          <w:u w:val="single"/>
        </w:rPr>
      </w:pPr>
    </w:p>
    <w:p w:rsidR="001A3D32" w:rsidRDefault="001A3D32" w:rsidP="00980B5B">
      <w:pPr>
        <w:tabs>
          <w:tab w:val="left" w:pos="1134"/>
        </w:tabs>
        <w:spacing w:after="0"/>
        <w:ind w:firstLine="851"/>
        <w:rPr>
          <w:rFonts w:ascii="Times New Roman" w:hAnsi="Times New Roman" w:cs="Times New Roman"/>
          <w:sz w:val="28"/>
          <w:szCs w:val="28"/>
        </w:rPr>
      </w:pPr>
      <w:r w:rsidRPr="00E70316">
        <w:rPr>
          <w:rFonts w:ascii="Times New Roman" w:hAnsi="Times New Roman" w:cs="Times New Roman"/>
          <w:b/>
          <w:bCs/>
          <w:sz w:val="28"/>
          <w:szCs w:val="28"/>
        </w:rPr>
        <w:t>§ 2.</w:t>
      </w:r>
      <w:r>
        <w:rPr>
          <w:rFonts w:ascii="Times New Roman" w:hAnsi="Times New Roman" w:cs="Times New Roman"/>
          <w:b/>
          <w:bCs/>
          <w:sz w:val="28"/>
          <w:szCs w:val="28"/>
        </w:rPr>
        <w:t xml:space="preserve"> </w:t>
      </w:r>
      <w:r>
        <w:rPr>
          <w:rFonts w:ascii="Times New Roman" w:hAnsi="Times New Roman" w:cs="Times New Roman"/>
          <w:sz w:val="28"/>
          <w:szCs w:val="28"/>
        </w:rPr>
        <w:t>В чл. 22 се създава нова ал. 6 със следното съдържание:</w:t>
      </w:r>
    </w:p>
    <w:p w:rsidR="001A3D32" w:rsidRDefault="001A3D32" w:rsidP="00980B5B">
      <w:pPr>
        <w:tabs>
          <w:tab w:val="left" w:pos="1134"/>
        </w:tabs>
        <w:spacing w:after="0"/>
        <w:ind w:firstLine="851"/>
        <w:rPr>
          <w:rFonts w:ascii="Times New Roman" w:hAnsi="Times New Roman" w:cs="Times New Roman"/>
          <w:sz w:val="28"/>
          <w:szCs w:val="28"/>
        </w:rPr>
      </w:pPr>
      <w:r>
        <w:rPr>
          <w:rFonts w:ascii="Times New Roman" w:hAnsi="Times New Roman" w:cs="Times New Roman"/>
          <w:sz w:val="28"/>
          <w:szCs w:val="28"/>
        </w:rPr>
        <w:t>„Указанията до търговеца за отстраняване на нередовности по заявление за обявяване на годишен финансов отчет по чл. 19, ал. 3, когато са обявени по електронната му партида след изтичане на повече от месец от постъпване на заявлението, се изпращат на търговеца и на електронната му поща, ако е обявил такава, а когато липсва – по пощата с обратна разписка на адреса му на управление. Срокът за изпълнение на указанията тече от момента на уведомяването му.“</w:t>
      </w:r>
    </w:p>
    <w:p w:rsidR="001A3D32" w:rsidRDefault="001A3D32" w:rsidP="00980B5B">
      <w:pPr>
        <w:tabs>
          <w:tab w:val="left" w:pos="1134"/>
        </w:tabs>
        <w:spacing w:after="0"/>
        <w:ind w:firstLine="851"/>
        <w:rPr>
          <w:rFonts w:ascii="Times New Roman" w:hAnsi="Times New Roman" w:cs="Times New Roman"/>
          <w:sz w:val="28"/>
          <w:szCs w:val="28"/>
        </w:rPr>
      </w:pPr>
    </w:p>
    <w:p w:rsidR="001A3D32" w:rsidRDefault="001A3D32" w:rsidP="00980B5B">
      <w:pPr>
        <w:tabs>
          <w:tab w:val="left" w:pos="1134"/>
        </w:tabs>
        <w:spacing w:after="0"/>
        <w:ind w:firstLine="851"/>
        <w:rPr>
          <w:rFonts w:ascii="Times New Roman" w:hAnsi="Times New Roman" w:cs="Times New Roman"/>
          <w:b/>
          <w:bCs/>
          <w:i/>
          <w:iCs/>
          <w:sz w:val="28"/>
          <w:szCs w:val="28"/>
          <w:u w:val="single"/>
          <w:lang w:val="en-US"/>
        </w:rPr>
      </w:pPr>
      <w:r w:rsidRPr="00E6118D">
        <w:rPr>
          <w:rFonts w:ascii="Times New Roman" w:hAnsi="Times New Roman" w:cs="Times New Roman"/>
          <w:b/>
          <w:bCs/>
          <w:i/>
          <w:iCs/>
          <w:sz w:val="28"/>
          <w:szCs w:val="28"/>
          <w:u w:val="single"/>
        </w:rPr>
        <w:t>Предложение на н.п. Петър Славов:</w:t>
      </w:r>
    </w:p>
    <w:p w:rsidR="001A3D32" w:rsidRPr="00E45BF6" w:rsidRDefault="001A3D32" w:rsidP="00980B5B">
      <w:pPr>
        <w:tabs>
          <w:tab w:val="left" w:pos="1134"/>
        </w:tabs>
        <w:spacing w:after="0"/>
        <w:ind w:firstLine="851"/>
        <w:rPr>
          <w:rFonts w:ascii="Times New Roman" w:hAnsi="Times New Roman" w:cs="Times New Roman"/>
          <w:b/>
          <w:bCs/>
          <w:i/>
          <w:iCs/>
          <w:sz w:val="28"/>
          <w:szCs w:val="28"/>
          <w:u w:val="single"/>
          <w:lang w:val="en-US"/>
        </w:rPr>
      </w:pPr>
    </w:p>
    <w:p w:rsidR="001A3D32" w:rsidRDefault="001A3D32" w:rsidP="00980B5B">
      <w:pPr>
        <w:tabs>
          <w:tab w:val="left" w:pos="1134"/>
        </w:tabs>
        <w:spacing w:after="0"/>
        <w:ind w:firstLine="851"/>
        <w:rPr>
          <w:rFonts w:ascii="Times New Roman" w:hAnsi="Times New Roman" w:cs="Times New Roman"/>
          <w:i/>
          <w:iCs/>
          <w:sz w:val="28"/>
          <w:szCs w:val="28"/>
          <w:lang w:val="en-US"/>
        </w:rPr>
      </w:pPr>
      <w:r w:rsidRPr="00DE03D5">
        <w:rPr>
          <w:rFonts w:ascii="Times New Roman" w:hAnsi="Times New Roman" w:cs="Times New Roman"/>
          <w:i/>
          <w:iCs/>
          <w:sz w:val="28"/>
          <w:szCs w:val="28"/>
        </w:rPr>
        <w:t>§ 2</w:t>
      </w:r>
      <w:r>
        <w:rPr>
          <w:rFonts w:ascii="Times New Roman" w:hAnsi="Times New Roman" w:cs="Times New Roman"/>
          <w:i/>
          <w:iCs/>
          <w:sz w:val="28"/>
          <w:szCs w:val="28"/>
        </w:rPr>
        <w:t>. се заличава.</w:t>
      </w:r>
    </w:p>
    <w:p w:rsidR="001A3D32" w:rsidRDefault="001A3D32" w:rsidP="00980B5B">
      <w:pPr>
        <w:tabs>
          <w:tab w:val="left" w:pos="1134"/>
        </w:tabs>
        <w:spacing w:after="0"/>
        <w:ind w:firstLine="851"/>
        <w:rPr>
          <w:rFonts w:ascii="Times New Roman" w:hAnsi="Times New Roman" w:cs="Times New Roman"/>
          <w:i/>
          <w:iCs/>
          <w:sz w:val="28"/>
          <w:szCs w:val="28"/>
          <w:lang w:val="en-US"/>
        </w:rPr>
      </w:pPr>
    </w:p>
    <w:p w:rsidR="001A3D32" w:rsidRDefault="001A3D32" w:rsidP="002B51B1">
      <w:pPr>
        <w:pStyle w:val="ListParagraph"/>
        <w:tabs>
          <w:tab w:val="left" w:pos="1134"/>
        </w:tabs>
        <w:ind w:left="0" w:firstLine="851"/>
        <w:rPr>
          <w:rFonts w:ascii="Times New Roman" w:hAnsi="Times New Roman" w:cs="Times New Roman"/>
          <w:b/>
          <w:bCs/>
          <w:i/>
          <w:iCs/>
          <w:sz w:val="28"/>
          <w:szCs w:val="28"/>
          <w:u w:val="single"/>
        </w:rPr>
      </w:pPr>
      <w:r w:rsidRPr="00B917E8">
        <w:rPr>
          <w:rFonts w:ascii="Times New Roman" w:hAnsi="Times New Roman" w:cs="Times New Roman"/>
          <w:b/>
          <w:bCs/>
          <w:i/>
          <w:iCs/>
          <w:sz w:val="28"/>
          <w:szCs w:val="28"/>
          <w:u w:val="single"/>
        </w:rPr>
        <w:t>Предложение на н.п. Петър Славов:</w:t>
      </w:r>
    </w:p>
    <w:p w:rsidR="001A3D32" w:rsidRDefault="001A3D32" w:rsidP="002B51B1">
      <w:pPr>
        <w:pStyle w:val="ListParagraph"/>
        <w:tabs>
          <w:tab w:val="left" w:pos="1134"/>
        </w:tabs>
        <w:ind w:left="0" w:firstLine="851"/>
        <w:rPr>
          <w:rFonts w:ascii="Times New Roman" w:hAnsi="Times New Roman" w:cs="Times New Roman"/>
          <w:i/>
          <w:iCs/>
          <w:sz w:val="28"/>
          <w:szCs w:val="28"/>
        </w:rPr>
      </w:pPr>
      <w:r w:rsidRPr="00B917E8">
        <w:rPr>
          <w:rFonts w:ascii="Times New Roman" w:hAnsi="Times New Roman" w:cs="Times New Roman"/>
          <w:i/>
          <w:iCs/>
          <w:sz w:val="28"/>
          <w:szCs w:val="28"/>
        </w:rPr>
        <w:t>Създава се §</w:t>
      </w:r>
      <w:r>
        <w:rPr>
          <w:rFonts w:ascii="Times New Roman" w:hAnsi="Times New Roman" w:cs="Times New Roman"/>
          <w:i/>
          <w:iCs/>
          <w:sz w:val="28"/>
          <w:szCs w:val="28"/>
        </w:rPr>
        <w:t xml:space="preserve"> 0в: в чл. 28 се правят следните изменения и допълнения:</w:t>
      </w:r>
    </w:p>
    <w:p w:rsidR="001A3D32" w:rsidRDefault="001A3D32" w:rsidP="002B51B1">
      <w:pPr>
        <w:pStyle w:val="ListParagraph"/>
        <w:numPr>
          <w:ilvl w:val="0"/>
          <w:numId w:val="2"/>
        </w:numPr>
        <w:tabs>
          <w:tab w:val="left" w:pos="1134"/>
        </w:tabs>
        <w:ind w:left="0" w:firstLine="851"/>
        <w:rPr>
          <w:rFonts w:ascii="Times New Roman" w:hAnsi="Times New Roman" w:cs="Times New Roman"/>
          <w:i/>
          <w:iCs/>
          <w:sz w:val="28"/>
          <w:szCs w:val="28"/>
        </w:rPr>
      </w:pPr>
      <w:r>
        <w:rPr>
          <w:rFonts w:ascii="Times New Roman" w:hAnsi="Times New Roman" w:cs="Times New Roman"/>
          <w:i/>
          <w:iCs/>
          <w:sz w:val="28"/>
          <w:szCs w:val="28"/>
        </w:rPr>
        <w:t>Наименованието „Отговорност при грешки и непълноти“ се заменя с „Отговорност“;</w:t>
      </w:r>
    </w:p>
    <w:p w:rsidR="001A3D32" w:rsidRDefault="001A3D32" w:rsidP="002B51B1">
      <w:pPr>
        <w:pStyle w:val="ListParagraph"/>
        <w:numPr>
          <w:ilvl w:val="0"/>
          <w:numId w:val="2"/>
        </w:numPr>
        <w:tabs>
          <w:tab w:val="left" w:pos="1134"/>
        </w:tabs>
        <w:ind w:left="0" w:firstLine="851"/>
        <w:rPr>
          <w:rFonts w:ascii="Times New Roman" w:hAnsi="Times New Roman" w:cs="Times New Roman"/>
          <w:i/>
          <w:iCs/>
          <w:sz w:val="28"/>
          <w:szCs w:val="28"/>
        </w:rPr>
      </w:pPr>
      <w:r>
        <w:rPr>
          <w:rFonts w:ascii="Times New Roman" w:hAnsi="Times New Roman" w:cs="Times New Roman"/>
          <w:i/>
          <w:iCs/>
          <w:sz w:val="28"/>
          <w:szCs w:val="28"/>
        </w:rPr>
        <w:t>Досегашният текст става ал. 1.</w:t>
      </w:r>
    </w:p>
    <w:p w:rsidR="001A3D32" w:rsidRDefault="001A3D32" w:rsidP="002B51B1">
      <w:pPr>
        <w:pStyle w:val="ListParagraph"/>
        <w:numPr>
          <w:ilvl w:val="0"/>
          <w:numId w:val="2"/>
        </w:numPr>
        <w:tabs>
          <w:tab w:val="left" w:pos="1134"/>
        </w:tabs>
        <w:ind w:left="0" w:firstLine="851"/>
        <w:rPr>
          <w:rFonts w:ascii="Times New Roman" w:hAnsi="Times New Roman" w:cs="Times New Roman"/>
          <w:i/>
          <w:iCs/>
          <w:sz w:val="28"/>
          <w:szCs w:val="28"/>
        </w:rPr>
      </w:pPr>
      <w:r>
        <w:rPr>
          <w:rFonts w:ascii="Times New Roman" w:hAnsi="Times New Roman" w:cs="Times New Roman"/>
          <w:i/>
          <w:iCs/>
          <w:sz w:val="28"/>
          <w:szCs w:val="28"/>
        </w:rPr>
        <w:t>Създава се ал. 2“</w:t>
      </w:r>
    </w:p>
    <w:p w:rsidR="001A3D32" w:rsidRPr="00E03D3D" w:rsidRDefault="001A3D32" w:rsidP="002B51B1">
      <w:pPr>
        <w:pStyle w:val="ListParagraph"/>
        <w:tabs>
          <w:tab w:val="left" w:pos="1134"/>
        </w:tabs>
        <w:ind w:left="0" w:firstLine="851"/>
        <w:rPr>
          <w:rFonts w:ascii="Times New Roman" w:hAnsi="Times New Roman" w:cs="Times New Roman"/>
          <w:i/>
          <w:iCs/>
          <w:sz w:val="28"/>
          <w:szCs w:val="28"/>
          <w:lang w:val="ru-RU"/>
        </w:rPr>
      </w:pPr>
      <w:r>
        <w:rPr>
          <w:rFonts w:ascii="Times New Roman" w:hAnsi="Times New Roman" w:cs="Times New Roman"/>
          <w:i/>
          <w:iCs/>
          <w:sz w:val="28"/>
          <w:szCs w:val="28"/>
        </w:rPr>
        <w:t>„(2) Агенцията отговаря за вредите, причинени на физически и юридически лица от незаконосъобразни актове, действия и бездействия на длъжностни лица по регистрация по реда на Закона за отговорността на държавата и общините за вреди.“</w:t>
      </w:r>
    </w:p>
    <w:p w:rsidR="001A3D32" w:rsidRPr="002B51B1" w:rsidRDefault="001A3D32" w:rsidP="00980B5B">
      <w:pPr>
        <w:spacing w:after="0"/>
        <w:ind w:firstLine="851"/>
        <w:rPr>
          <w:rFonts w:ascii="Times New Roman" w:hAnsi="Times New Roman" w:cs="Times New Roman"/>
          <w:b/>
          <w:bCs/>
          <w:sz w:val="16"/>
          <w:szCs w:val="16"/>
          <w:u w:val="single"/>
          <w:lang w:val="en-US"/>
        </w:rPr>
      </w:pPr>
    </w:p>
    <w:p w:rsidR="001A3D32" w:rsidRDefault="001A3D32" w:rsidP="00E03D3D">
      <w:pPr>
        <w:rPr>
          <w:rFonts w:ascii="Times New Roman" w:hAnsi="Times New Roman" w:cs="Times New Roman"/>
          <w:sz w:val="28"/>
          <w:szCs w:val="28"/>
          <w:lang w:val="en-US"/>
        </w:rPr>
      </w:pPr>
      <w:r w:rsidRPr="002B51B1">
        <w:rPr>
          <w:rFonts w:ascii="Times New Roman" w:hAnsi="Times New Roman" w:cs="Times New Roman"/>
          <w:sz w:val="28"/>
          <w:szCs w:val="28"/>
          <w:lang w:val="ru-RU"/>
        </w:rPr>
        <w:tab/>
      </w:r>
      <w:r w:rsidRPr="002B51B1">
        <w:rPr>
          <w:rFonts w:ascii="Times New Roman" w:hAnsi="Times New Roman" w:cs="Times New Roman"/>
          <w:sz w:val="28"/>
          <w:szCs w:val="28"/>
          <w:lang w:val="ru-RU"/>
        </w:rPr>
        <w:tab/>
      </w:r>
      <w:r w:rsidRPr="00E03D3D">
        <w:rPr>
          <w:rFonts w:ascii="Times New Roman" w:hAnsi="Times New Roman" w:cs="Times New Roman"/>
          <w:sz w:val="28"/>
          <w:szCs w:val="28"/>
        </w:rPr>
        <w:t xml:space="preserve">ПРЕДСЕДАТЕЛ НА </w:t>
      </w:r>
    </w:p>
    <w:p w:rsidR="001A3D32" w:rsidRPr="00E03D3D" w:rsidRDefault="001A3D32" w:rsidP="00E03D3D">
      <w:pPr>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Pr="00E03D3D">
        <w:rPr>
          <w:rFonts w:ascii="Times New Roman" w:hAnsi="Times New Roman" w:cs="Times New Roman"/>
          <w:sz w:val="28"/>
          <w:szCs w:val="28"/>
        </w:rPr>
        <w:t>КОМИСИЯ ПО ПРАВНИ ВЪПРОСИ:</w:t>
      </w:r>
    </w:p>
    <w:p w:rsidR="001A3D32" w:rsidRPr="00E03D3D" w:rsidRDefault="001A3D32" w:rsidP="00E03D3D">
      <w:pPr>
        <w:rPr>
          <w:rFonts w:ascii="Times New Roman" w:hAnsi="Times New Roman" w:cs="Times New Roman"/>
          <w:sz w:val="28"/>
          <w:szCs w:val="28"/>
          <w:lang w:val="en-US"/>
        </w:rPr>
      </w:pP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rPr>
        <w:tab/>
      </w:r>
      <w:r w:rsidRPr="00E03D3D">
        <w:rPr>
          <w:rFonts w:ascii="Times New Roman" w:hAnsi="Times New Roman" w:cs="Times New Roman"/>
          <w:sz w:val="28"/>
          <w:szCs w:val="28"/>
          <w:lang w:val="ru-RU"/>
        </w:rPr>
        <w:tab/>
      </w:r>
      <w:r w:rsidRPr="00E03D3D">
        <w:rPr>
          <w:rFonts w:ascii="Times New Roman" w:hAnsi="Times New Roman" w:cs="Times New Roman"/>
          <w:sz w:val="28"/>
          <w:szCs w:val="28"/>
        </w:rPr>
        <w:t>ДАНАИЛ КИРИЛОВ</w:t>
      </w:r>
    </w:p>
    <w:sectPr w:rsidR="001A3D32" w:rsidRPr="00E03D3D" w:rsidSect="00115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831E0"/>
    <w:multiLevelType w:val="hybridMultilevel"/>
    <w:tmpl w:val="5672E13A"/>
    <w:lvl w:ilvl="0" w:tplc="4BB4C8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
    <w:nsid w:val="622B5007"/>
    <w:multiLevelType w:val="hybridMultilevel"/>
    <w:tmpl w:val="7A6C00E6"/>
    <w:lvl w:ilvl="0" w:tplc="D14CD48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99D"/>
    <w:rsid w:val="000451D2"/>
    <w:rsid w:val="000C4A16"/>
    <w:rsid w:val="0011505B"/>
    <w:rsid w:val="00181430"/>
    <w:rsid w:val="001A3D32"/>
    <w:rsid w:val="001B1F0F"/>
    <w:rsid w:val="00246939"/>
    <w:rsid w:val="002B51B1"/>
    <w:rsid w:val="00305974"/>
    <w:rsid w:val="003B3AAC"/>
    <w:rsid w:val="00473C9E"/>
    <w:rsid w:val="004814CB"/>
    <w:rsid w:val="004D4939"/>
    <w:rsid w:val="005235F9"/>
    <w:rsid w:val="00531F5D"/>
    <w:rsid w:val="00553070"/>
    <w:rsid w:val="0057472D"/>
    <w:rsid w:val="005847E9"/>
    <w:rsid w:val="005922C3"/>
    <w:rsid w:val="006A353C"/>
    <w:rsid w:val="007C452D"/>
    <w:rsid w:val="00932926"/>
    <w:rsid w:val="009564E7"/>
    <w:rsid w:val="00980B5B"/>
    <w:rsid w:val="009F3CA1"/>
    <w:rsid w:val="00A80F4B"/>
    <w:rsid w:val="00B0699D"/>
    <w:rsid w:val="00B917E8"/>
    <w:rsid w:val="00BD65FA"/>
    <w:rsid w:val="00C379B7"/>
    <w:rsid w:val="00C42DE4"/>
    <w:rsid w:val="00C71BF5"/>
    <w:rsid w:val="00C74F91"/>
    <w:rsid w:val="00CB7F0A"/>
    <w:rsid w:val="00CF2E0B"/>
    <w:rsid w:val="00D439C6"/>
    <w:rsid w:val="00D92708"/>
    <w:rsid w:val="00DA12B3"/>
    <w:rsid w:val="00DD24BF"/>
    <w:rsid w:val="00DE03D5"/>
    <w:rsid w:val="00E03D3D"/>
    <w:rsid w:val="00E45BF6"/>
    <w:rsid w:val="00E6118D"/>
    <w:rsid w:val="00E70316"/>
    <w:rsid w:val="00F1445C"/>
    <w:rsid w:val="00F338AF"/>
    <w:rsid w:val="00F4613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B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uiPriority w:val="99"/>
    <w:rsid w:val="00F338AF"/>
    <w:pPr>
      <w:tabs>
        <w:tab w:val="left" w:pos="709"/>
      </w:tabs>
      <w:spacing w:after="0" w:line="240" w:lineRule="auto"/>
    </w:pPr>
    <w:rPr>
      <w:rFonts w:ascii="Tahoma" w:eastAsia="Times New Roman" w:hAnsi="Tahoma" w:cs="Tahoma"/>
      <w:sz w:val="24"/>
      <w:szCs w:val="24"/>
      <w:lang w:val="pl-PL" w:eastAsia="pl-PL"/>
    </w:rPr>
  </w:style>
  <w:style w:type="paragraph" w:styleId="ListParagraph">
    <w:name w:val="List Paragraph"/>
    <w:basedOn w:val="Normal"/>
    <w:uiPriority w:val="99"/>
    <w:qFormat/>
    <w:rsid w:val="0024693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5750809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ORM&amp;DocCode=405750759&amp;Type=201" TargetMode="External"/><Relationship Id="rId12" Type="http://schemas.openxmlformats.org/officeDocument/2006/relationships/hyperlink" Target="apis://Base=NORM&amp;DocCode=4057512038&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ORM&amp;DocCode=405756105&amp;Type=201" TargetMode="External"/><Relationship Id="rId11" Type="http://schemas.openxmlformats.org/officeDocument/2006/relationships/hyperlink" Target="apis://Base=NORM&amp;DocCode=4057511105&amp;Type=201" TargetMode="External"/><Relationship Id="rId5" Type="http://schemas.openxmlformats.org/officeDocument/2006/relationships/hyperlink" Target="apis://Base=NORM&amp;DocCode=405750680&amp;Type=201" TargetMode="External"/><Relationship Id="rId10" Type="http://schemas.openxmlformats.org/officeDocument/2006/relationships/hyperlink" Target="apis://Base=NORM&amp;DocCode=4057511034&amp;Type=201" TargetMode="External"/><Relationship Id="rId4" Type="http://schemas.openxmlformats.org/officeDocument/2006/relationships/webSettings" Target="webSettings.xml"/><Relationship Id="rId9" Type="http://schemas.openxmlformats.org/officeDocument/2006/relationships/hyperlink" Target="apis://Base=NORM&amp;DocCode=4057510101&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Pages>
  <Words>486</Words>
  <Characters>2772</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Boris Iotzov</dc:creator>
  <cp:keywords/>
  <dc:description/>
  <cp:lastModifiedBy>kpv1</cp:lastModifiedBy>
  <cp:revision>8</cp:revision>
  <dcterms:created xsi:type="dcterms:W3CDTF">2015-06-09T06:33:00Z</dcterms:created>
  <dcterms:modified xsi:type="dcterms:W3CDTF">2015-06-09T06:58:00Z</dcterms:modified>
</cp:coreProperties>
</file>